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FD" w:rsidRDefault="00DE16FD" w:rsidP="00DE16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10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</w:rPr>
        <w:t>.The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</w:rPr>
        <w:t xml:space="preserve"> Post Mauryan empire</w:t>
      </w:r>
    </w:p>
    <w:p w:rsidR="00DE16FD" w:rsidRPr="00DE16FD" w:rsidRDefault="00DE16FD" w:rsidP="00DE16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DE16FD">
        <w:rPr>
          <w:rFonts w:ascii="Arial" w:eastAsia="Times New Roman" w:hAnsi="Arial" w:cs="Arial"/>
          <w:b/>
          <w:bCs/>
          <w:sz w:val="27"/>
          <w:szCs w:val="27"/>
        </w:rPr>
        <w:t>Cheras</w:t>
      </w:r>
      <w:proofErr w:type="spellEnd"/>
      <w:r w:rsidRPr="00DE16FD"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:rsidR="00DE16FD" w:rsidRPr="00DE16FD" w:rsidRDefault="00DE16FD" w:rsidP="00DE16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Cheras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had their rule over major parts of modern Kerala/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malabar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areas.</w:t>
      </w:r>
    </w:p>
    <w:p w:rsidR="00DE16FD" w:rsidRPr="00DE16FD" w:rsidRDefault="00DE16FD" w:rsidP="00DE1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capital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Cheras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was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Vanji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and their important seaports were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Tondi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and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Musiri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DE16FD" w:rsidRPr="00DE16FD" w:rsidRDefault="00DE16FD" w:rsidP="00DE1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They had 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palmyra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flowers as their garland.</w:t>
      </w:r>
    </w:p>
    <w:p w:rsidR="00DE16FD" w:rsidRPr="00DE16FD" w:rsidRDefault="00DE16FD" w:rsidP="00DE1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insignia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Cheras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is the” bow and arrow”.</w:t>
      </w:r>
    </w:p>
    <w:p w:rsidR="00DE16FD" w:rsidRPr="00DE16FD" w:rsidRDefault="00DE16FD" w:rsidP="00DE1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Pugalur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inscription of the 1st century AD has reference to three generations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Chera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rulers. </w:t>
      </w:r>
    </w:p>
    <w:p w:rsidR="00DE16FD" w:rsidRPr="00DE16FD" w:rsidRDefault="00DE16FD" w:rsidP="00DE1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important ruler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Cheras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was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Senguttuvan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who belonged to 2nd century His military achievements have been chronicled in epic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Silapathikaram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, with details about his expedition to the Himalayas where he defeated many north Indian rulers.</w:t>
      </w:r>
    </w:p>
    <w:p w:rsidR="00DE16FD" w:rsidRPr="00DE16FD" w:rsidRDefault="00DE16FD" w:rsidP="00DE1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Senguttuvan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 introduced 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Pattini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cult or the worship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Kannagi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as the ideal wife in Tamil Nadu.</w:t>
      </w:r>
    </w:p>
    <w:p w:rsidR="00DE16FD" w:rsidRPr="00DE16FD" w:rsidRDefault="00DE16FD" w:rsidP="00DE16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>He was the first to send embassy to China from South India.</w:t>
      </w:r>
    </w:p>
    <w:p w:rsidR="00DE16FD" w:rsidRPr="00DE16FD" w:rsidRDefault="00DE16FD" w:rsidP="00DE16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36363"/>
          <w:sz w:val="24"/>
          <w:szCs w:val="24"/>
        </w:rPr>
      </w:pPr>
    </w:p>
    <w:p w:rsidR="00DE16FD" w:rsidRPr="00DE16FD" w:rsidRDefault="00DE16FD" w:rsidP="00DE16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DE16FD">
        <w:rPr>
          <w:rFonts w:ascii="Arial" w:eastAsia="Times New Roman" w:hAnsi="Arial" w:cs="Arial"/>
          <w:b/>
          <w:bCs/>
          <w:sz w:val="27"/>
          <w:szCs w:val="27"/>
        </w:rPr>
        <w:t>Cholas:</w:t>
      </w:r>
    </w:p>
    <w:p w:rsidR="00DE16FD" w:rsidRPr="00DE16FD" w:rsidRDefault="00DE16FD" w:rsidP="00DE16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Chola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kingdom in 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Sangam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period extended from Northern Tamil Nadu to southern Andhra Pradesh.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Their capital was firstly at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Uraiyur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and later shifted to </w:t>
      </w:r>
      <w:proofErr w:type="spellStart"/>
      <w:proofErr w:type="gram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Puhar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(</w:t>
      </w:r>
      <w:proofErr w:type="spellStart"/>
      <w:proofErr w:type="gramEnd"/>
      <w:r w:rsidRPr="00DE16FD">
        <w:rPr>
          <w:rFonts w:ascii="Arial" w:eastAsia="Times New Roman" w:hAnsi="Arial" w:cs="Arial"/>
          <w:color w:val="636363"/>
          <w:sz w:val="24"/>
          <w:szCs w:val="24"/>
        </w:rPr>
        <w:t>Tanjore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).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King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Karikala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was a famous king of 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Sangam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Cholas.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>The insignia of Cholas was “tiger”.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Pattinappalai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 portrays his life and military conquests.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Many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Sangam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Poems mention the Battle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Venni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where he defeated the confederacy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Cheras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Pandyas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and eleven minor chieftains.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He also fought at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Vahaipparandalai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in which nine enemy chieftains submitted before him.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Hence,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Karikala’s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military achievements made him the overlord of the whole Tamil country.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>Therefore, Trade and commerce flourished during his reign.</w:t>
      </w:r>
    </w:p>
    <w:p w:rsidR="00DE16FD" w:rsidRPr="00DE16FD" w:rsidRDefault="00DE16FD" w:rsidP="00DE16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He also built irrigation tanks near river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Kaveri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to provide water for reclaimed land from forest for cultivation</w:t>
      </w:r>
    </w:p>
    <w:p w:rsidR="00DE16FD" w:rsidRPr="00DE16FD" w:rsidRDefault="00DE16FD" w:rsidP="00DE16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DE16FD">
        <w:rPr>
          <w:rFonts w:ascii="Arial" w:eastAsia="Times New Roman" w:hAnsi="Arial" w:cs="Arial"/>
          <w:b/>
          <w:bCs/>
          <w:sz w:val="27"/>
          <w:szCs w:val="27"/>
        </w:rPr>
        <w:t>Pandyas</w:t>
      </w:r>
      <w:proofErr w:type="spellEnd"/>
      <w:r w:rsidRPr="00DE16FD"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:rsidR="00DE16FD" w:rsidRPr="00DE16FD" w:rsidRDefault="00DE16FD" w:rsidP="00DE16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Pandyas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ruled over the present day southern Tamil Nadu.</w:t>
      </w:r>
    </w:p>
    <w:p w:rsidR="00DE16FD" w:rsidRPr="00DE16FD" w:rsidRDefault="00DE16FD" w:rsidP="00DE16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lastRenderedPageBreak/>
        <w:t>Their capital was Madurai.</w:t>
      </w:r>
    </w:p>
    <w:p w:rsidR="00DE16FD" w:rsidRPr="00DE16FD" w:rsidRDefault="00DE16FD" w:rsidP="00DE16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>Their insignia was the “carp”.</w:t>
      </w:r>
    </w:p>
    <w:p w:rsidR="00DE16FD" w:rsidRPr="00DE16FD" w:rsidRDefault="00DE16FD" w:rsidP="00DE16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King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Neduncheliyans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also known as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Aryappadai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Kadantha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Neduncheliyan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. He ordered the execution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Kovalan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. The curse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Kovalan’s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wife-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Kannagi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burnt and destroyed Madurai.</w:t>
      </w:r>
    </w:p>
    <w:p w:rsidR="00DE16FD" w:rsidRPr="00DE16FD" w:rsidRDefault="00DE16FD" w:rsidP="00DE16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Maduraikkanji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was written by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Mangudi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Maruthanar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which describes the socio-economic condition of the flourishing seaport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Korkai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DE16FD" w:rsidRDefault="00DE16FD" w:rsidP="00DE16FD">
      <w:pPr>
        <w:pStyle w:val="Heading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Economy of the </w:t>
      </w:r>
      <w:proofErr w:type="spellStart"/>
      <w:r>
        <w:rPr>
          <w:rFonts w:ascii="Arial" w:hAnsi="Arial" w:cs="Arial"/>
        </w:rPr>
        <w:t>Sangam</w:t>
      </w:r>
      <w:proofErr w:type="spellEnd"/>
      <w:r>
        <w:rPr>
          <w:rFonts w:ascii="Arial" w:hAnsi="Arial" w:cs="Arial"/>
        </w:rPr>
        <w:t xml:space="preserve"> Age:</w:t>
      </w:r>
    </w:p>
    <w:p w:rsid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36363"/>
        </w:rPr>
      </w:pPr>
      <w:r>
        <w:rPr>
          <w:rFonts w:ascii="Arial" w:hAnsi="Arial" w:cs="Arial"/>
          <w:color w:val="636363"/>
        </w:rPr>
        <w:t>Agriculture was the chief occupation where rice was the most common crop.</w:t>
      </w:r>
    </w:p>
    <w:p w:rsid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36363"/>
        </w:rPr>
      </w:pPr>
      <w:r>
        <w:rPr>
          <w:rFonts w:ascii="Arial" w:hAnsi="Arial" w:cs="Arial"/>
          <w:color w:val="636363"/>
        </w:rPr>
        <w:t>The handicraft included weaving, metal works and carpentry, ship building and making of ornaments using beads, stones and ivory.</w:t>
      </w:r>
    </w:p>
    <w:p w:rsid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36363"/>
        </w:rPr>
      </w:pPr>
      <w:r>
        <w:rPr>
          <w:rFonts w:ascii="Arial" w:hAnsi="Arial" w:cs="Arial"/>
          <w:color w:val="636363"/>
        </w:rPr>
        <w:t xml:space="preserve">These were in great demand of all above products in the internal and external trade as this was at its peak during the </w:t>
      </w:r>
      <w:proofErr w:type="spellStart"/>
      <w:r>
        <w:rPr>
          <w:rFonts w:ascii="Arial" w:hAnsi="Arial" w:cs="Arial"/>
          <w:color w:val="636363"/>
        </w:rPr>
        <w:t>Sangam</w:t>
      </w:r>
      <w:proofErr w:type="spellEnd"/>
      <w:r>
        <w:rPr>
          <w:rFonts w:ascii="Arial" w:hAnsi="Arial" w:cs="Arial"/>
          <w:color w:val="636363"/>
        </w:rPr>
        <w:t xml:space="preserve"> period.</w:t>
      </w:r>
    </w:p>
    <w:p w:rsid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36363"/>
        </w:rPr>
      </w:pPr>
      <w:r>
        <w:rPr>
          <w:rFonts w:ascii="Arial" w:hAnsi="Arial" w:cs="Arial"/>
          <w:color w:val="636363"/>
        </w:rPr>
        <w:t xml:space="preserve">A high expertise was attained in spinning and weaving of cotton and silk clothes. Various poems mention of cotton clothes as thin as a cloud of steam or like a slough of snake. These were in great demand in the western world especially for the cotton clothes woven at </w:t>
      </w:r>
      <w:proofErr w:type="spellStart"/>
      <w:r>
        <w:rPr>
          <w:rFonts w:ascii="Arial" w:hAnsi="Arial" w:cs="Arial"/>
          <w:color w:val="636363"/>
        </w:rPr>
        <w:t>Uraiyur</w:t>
      </w:r>
      <w:proofErr w:type="spellEnd"/>
      <w:r>
        <w:rPr>
          <w:rFonts w:ascii="Arial" w:hAnsi="Arial" w:cs="Arial"/>
          <w:color w:val="636363"/>
        </w:rPr>
        <w:t>.</w:t>
      </w:r>
    </w:p>
    <w:p w:rsidR="00DE16FD" w:rsidRP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The port city of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Puhar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became an important place of foreign trade, as big ships entered this port </w:t>
      </w:r>
      <w:proofErr w:type="gram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containing  precious</w:t>
      </w:r>
      <w:proofErr w:type="gram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goods.</w:t>
      </w:r>
    </w:p>
    <w:p w:rsidR="00DE16FD" w:rsidRP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Other significant ports of commercial activity were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Tondi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, 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Musiri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Korkai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,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Arikkamedu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and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Marakkanam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>.</w:t>
      </w:r>
    </w:p>
    <w:p w:rsidR="00DE16FD" w:rsidRP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>Many gold and silver coins that were issued by the Roman Emperors like Augustus, Tiberius and Nero have been found in all parts of Tamil Nadu indicating flourishing trade.</w:t>
      </w:r>
    </w:p>
    <w:p w:rsidR="00DE16FD" w:rsidRP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Major exports of the </w:t>
      </w:r>
      <w:proofErr w:type="spellStart"/>
      <w:r w:rsidRPr="00DE16FD">
        <w:rPr>
          <w:rFonts w:ascii="Arial" w:eastAsia="Times New Roman" w:hAnsi="Arial" w:cs="Arial"/>
          <w:color w:val="636363"/>
          <w:sz w:val="24"/>
          <w:szCs w:val="24"/>
        </w:rPr>
        <w:t>Sangam</w:t>
      </w:r>
      <w:proofErr w:type="spellEnd"/>
      <w:r w:rsidRPr="00DE16FD">
        <w:rPr>
          <w:rFonts w:ascii="Arial" w:eastAsia="Times New Roman" w:hAnsi="Arial" w:cs="Arial"/>
          <w:color w:val="636363"/>
          <w:sz w:val="24"/>
          <w:szCs w:val="24"/>
        </w:rPr>
        <w:t xml:space="preserve"> age were cotton fabrics and spices like pepper, ginger, cardamom, cinnamon and turmeric along with ivory products, pearls and precious stones.</w:t>
      </w:r>
    </w:p>
    <w:p w:rsidR="00DE16FD" w:rsidRPr="00DE16FD" w:rsidRDefault="00DE16FD" w:rsidP="00DE16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4"/>
          <w:szCs w:val="24"/>
        </w:rPr>
      </w:pPr>
      <w:r w:rsidRPr="00DE16FD">
        <w:rPr>
          <w:rFonts w:ascii="Arial" w:eastAsia="Times New Roman" w:hAnsi="Arial" w:cs="Arial"/>
          <w:color w:val="636363"/>
          <w:sz w:val="24"/>
          <w:szCs w:val="24"/>
        </w:rPr>
        <w:t>Major imports for the traders were horses, gold, and sweet wine.</w:t>
      </w:r>
    </w:p>
    <w:p w:rsidR="003D7B3B" w:rsidRDefault="003D7B3B"/>
    <w:sectPr w:rsidR="003D7B3B" w:rsidSect="00DE16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B8E"/>
    <w:multiLevelType w:val="multilevel"/>
    <w:tmpl w:val="AEA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AF8"/>
    <w:multiLevelType w:val="multilevel"/>
    <w:tmpl w:val="3296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65D14"/>
    <w:multiLevelType w:val="multilevel"/>
    <w:tmpl w:val="149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E099E"/>
    <w:multiLevelType w:val="multilevel"/>
    <w:tmpl w:val="58BE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C7482"/>
    <w:multiLevelType w:val="multilevel"/>
    <w:tmpl w:val="F9D0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73FA6"/>
    <w:multiLevelType w:val="multilevel"/>
    <w:tmpl w:val="0C2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B2D23"/>
    <w:multiLevelType w:val="multilevel"/>
    <w:tmpl w:val="BB02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6FD"/>
    <w:rsid w:val="003D7B3B"/>
    <w:rsid w:val="00D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3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1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16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2019-12-12T05:44:00Z</dcterms:created>
  <dcterms:modified xsi:type="dcterms:W3CDTF">2019-12-12T05:48:00Z</dcterms:modified>
</cp:coreProperties>
</file>